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F0" w:rsidRDefault="007A54F0" w:rsidP="007A54F0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039D">
        <w:rPr>
          <w:rFonts w:ascii="Times New Roman" w:hAnsi="Times New Roman"/>
          <w:b/>
          <w:sz w:val="28"/>
          <w:szCs w:val="28"/>
        </w:rPr>
        <w:t>Планируемые  резул</w:t>
      </w:r>
      <w:r>
        <w:rPr>
          <w:rFonts w:ascii="Times New Roman" w:hAnsi="Times New Roman"/>
          <w:b/>
          <w:sz w:val="28"/>
          <w:szCs w:val="28"/>
        </w:rPr>
        <w:t>ьтаты освоения курса алгебры и начала анализа</w:t>
      </w:r>
    </w:p>
    <w:p w:rsidR="007A54F0" w:rsidRPr="005B039D" w:rsidRDefault="007A54F0" w:rsidP="007A54F0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sub_208"/>
      <w:r w:rsidRPr="00CF5049">
        <w:rPr>
          <w:rFonts w:ascii="Times New Roman" w:hAnsi="Times New Roman"/>
          <w:color w:val="000000"/>
          <w:sz w:val="24"/>
          <w:szCs w:val="24"/>
        </w:rPr>
        <w:t xml:space="preserve">Требования к результатам освоения </w:t>
      </w:r>
      <w:proofErr w:type="gramStart"/>
      <w:r w:rsidRPr="00CF5049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F5049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основного общего образования:</w:t>
      </w:r>
    </w:p>
    <w:bookmarkEnd w:id="0"/>
    <w:p w:rsidR="007A54F0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2271">
        <w:rPr>
          <w:rFonts w:ascii="Times New Roman" w:hAnsi="Times New Roman"/>
          <w:b/>
          <w:color w:val="000000"/>
          <w:sz w:val="24"/>
          <w:szCs w:val="24"/>
        </w:rPr>
        <w:t>личностным</w:t>
      </w:r>
      <w:proofErr w:type="gramEnd"/>
      <w:r w:rsidRPr="00CF5049">
        <w:rPr>
          <w:rFonts w:ascii="Times New Roman" w:hAnsi="Times New Roman"/>
          <w:color w:val="000000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CF5049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F5049">
        <w:rPr>
          <w:rFonts w:ascii="Times New Roman" w:hAnsi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способность ставить цели и строить жизненные планы;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 xml:space="preserve">1) формирование ответственного отношения к учению, готовности и </w:t>
      </w:r>
      <w:proofErr w:type="gramStart"/>
      <w:r w:rsidRPr="00CF5049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CF5049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2)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3) освоение правил поведения; участие в школьном самоуправлении и общественной жизни</w:t>
      </w:r>
    </w:p>
    <w:p w:rsidR="007A54F0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AF2271">
        <w:rPr>
          <w:rFonts w:ascii="Times New Roman" w:hAnsi="Times New Roman"/>
          <w:b/>
          <w:color w:val="000000"/>
          <w:sz w:val="24"/>
          <w:szCs w:val="24"/>
        </w:rPr>
        <w:t>метапредметным</w:t>
      </w:r>
      <w:proofErr w:type="spellEnd"/>
      <w:r w:rsidRPr="00AF227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CF5049">
        <w:rPr>
          <w:rFonts w:ascii="Times New Roman" w:hAnsi="Times New Roman"/>
          <w:color w:val="000000"/>
          <w:sz w:val="24"/>
          <w:szCs w:val="24"/>
        </w:rPr>
        <w:t xml:space="preserve"> включающим освоенные обучающимися </w:t>
      </w:r>
      <w:proofErr w:type="spellStart"/>
      <w:r w:rsidRPr="00CF5049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CF5049">
        <w:rPr>
          <w:rFonts w:ascii="Times New Roman" w:hAnsi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сверстниками;</w:t>
      </w:r>
      <w:proofErr w:type="gramEnd"/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504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CF5049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2)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строить </w:t>
      </w:r>
      <w:proofErr w:type="gramStart"/>
      <w:r w:rsidRPr="00CF5049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CF5049"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2271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предметным</w:t>
      </w:r>
      <w:r w:rsidRPr="00CF5049">
        <w:rPr>
          <w:rFonts w:ascii="Times New Roman" w:hAnsi="Times New Roman"/>
          <w:color w:val="000000"/>
          <w:sz w:val="24"/>
          <w:szCs w:val="24"/>
        </w:rPr>
        <w:t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211"/>
      <w:r w:rsidRPr="00CF5049">
        <w:rPr>
          <w:rFonts w:ascii="Times New Roman" w:hAnsi="Times New Roman"/>
          <w:color w:val="000000"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  <w:bookmarkEnd w:id="1"/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Изучение предметной области "Математика и информатика" должно обеспечить: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- осознание значения математики в повседневной жизни человека;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- формирование представлений о социальных, культурных и исторических факторах становления математической науки;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5049">
        <w:rPr>
          <w:rFonts w:ascii="Times New Roman" w:hAnsi="Times New Roman"/>
          <w:color w:val="000000"/>
          <w:sz w:val="24"/>
          <w:szCs w:val="24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5049">
        <w:rPr>
          <w:rFonts w:ascii="Times New Roman" w:hAnsi="Times New Roman"/>
          <w:color w:val="000000"/>
          <w:sz w:val="24"/>
          <w:szCs w:val="24"/>
        </w:rPr>
        <w:t>Предметные результаты изучения предметной области "Математика и информатика" должны отражать: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2031"/>
      <w:r w:rsidRPr="00CF5049">
        <w:rPr>
          <w:rStyle w:val="a3"/>
          <w:rFonts w:ascii="Times New Roman" w:hAnsi="Times New Roman"/>
          <w:bCs/>
          <w:color w:val="000000"/>
          <w:sz w:val="24"/>
          <w:szCs w:val="24"/>
        </w:rPr>
        <w:t>Математика. Алгебра. Геометрия: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20311"/>
      <w:bookmarkEnd w:id="2"/>
      <w:r w:rsidRPr="00CF5049">
        <w:rPr>
          <w:rFonts w:ascii="Times New Roman" w:hAnsi="Times New Roman"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20312"/>
      <w:bookmarkEnd w:id="3"/>
      <w:r w:rsidRPr="00CF5049">
        <w:rPr>
          <w:rFonts w:ascii="Times New Roman" w:hAnsi="Times New Roman"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20313"/>
      <w:bookmarkEnd w:id="4"/>
      <w:r w:rsidRPr="00CF5049">
        <w:rPr>
          <w:rFonts w:ascii="Times New Roman" w:hAnsi="Times New Roman"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20314"/>
      <w:bookmarkEnd w:id="5"/>
      <w:r w:rsidRPr="00CF5049">
        <w:rPr>
          <w:rFonts w:ascii="Times New Roman" w:hAnsi="Times New Roman"/>
          <w:color w:val="000000"/>
          <w:sz w:val="24"/>
          <w:szCs w:val="24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20315"/>
      <w:bookmarkEnd w:id="6"/>
      <w:r w:rsidRPr="00CF5049">
        <w:rPr>
          <w:rFonts w:ascii="Times New Roman" w:hAnsi="Times New Roman"/>
          <w:color w:val="000000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20316"/>
      <w:bookmarkEnd w:id="7"/>
      <w:r w:rsidRPr="00CF5049">
        <w:rPr>
          <w:rFonts w:ascii="Times New Roman" w:hAnsi="Times New Roman"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20317"/>
      <w:bookmarkEnd w:id="8"/>
      <w:r w:rsidRPr="00CF5049">
        <w:rPr>
          <w:rFonts w:ascii="Times New Roman" w:hAnsi="Times New Roman"/>
          <w:color w:val="000000"/>
          <w:sz w:val="24"/>
          <w:szCs w:val="24"/>
        </w:rPr>
        <w:lastRenderedPageBreak/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7A54F0" w:rsidRPr="00CF5049" w:rsidRDefault="007A54F0" w:rsidP="007A54F0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20318"/>
      <w:bookmarkEnd w:id="9"/>
      <w:r w:rsidRPr="00CF5049">
        <w:rPr>
          <w:rFonts w:ascii="Times New Roman" w:hAnsi="Times New Roman"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графиках;</w:t>
      </w:r>
    </w:p>
    <w:p w:rsidR="004F137D" w:rsidRDefault="007A54F0" w:rsidP="00FB67E3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20319"/>
      <w:bookmarkEnd w:id="10"/>
      <w:r w:rsidRPr="00CF5049">
        <w:rPr>
          <w:rFonts w:ascii="Times New Roman" w:hAnsi="Times New Roman"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</w:t>
      </w:r>
    </w:p>
    <w:p w:rsidR="004F137D" w:rsidRDefault="004F137D" w:rsidP="00FB67E3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137D" w:rsidRDefault="00E63940" w:rsidP="00E63940">
      <w:pPr>
        <w:spacing w:after="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3940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EF2559" w:rsidRPr="00E63940" w:rsidRDefault="00EF2559" w:rsidP="00E63940">
      <w:pPr>
        <w:spacing w:after="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6753" w:rsidRDefault="00FB67E3" w:rsidP="00E6394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67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66753">
        <w:rPr>
          <w:rFonts w:ascii="Times New Roman" w:hAnsi="Times New Roman"/>
          <w:b/>
          <w:color w:val="000000"/>
          <w:sz w:val="24"/>
          <w:szCs w:val="24"/>
        </w:rPr>
        <w:t>1. Повторение</w:t>
      </w:r>
      <w:r w:rsidRPr="00FB67E3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CD1D8D" w:rsidRDefault="00FB67E3" w:rsidP="00E6394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67E3">
        <w:rPr>
          <w:rFonts w:ascii="Times New Roman" w:hAnsi="Times New Roman"/>
          <w:color w:val="000000"/>
          <w:sz w:val="24"/>
          <w:szCs w:val="24"/>
        </w:rPr>
        <w:t xml:space="preserve">Повторение курса алгебры и геометрии 7-9 класса. Основная цель – формирование представлений о целостности и непрерывности курса математики, овладение умением обобщения и систематизации знаний, учащихся по основным темам курса алгебры и геометрии; развитие логического, математического мышления и интуиции, творческих способностей в области математики. </w:t>
      </w:r>
    </w:p>
    <w:p w:rsidR="00EF2559" w:rsidRDefault="00FB67E3" w:rsidP="00E6394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1D8D">
        <w:rPr>
          <w:rFonts w:ascii="Times New Roman" w:hAnsi="Times New Roman"/>
          <w:b/>
          <w:color w:val="000000"/>
          <w:sz w:val="24"/>
          <w:szCs w:val="24"/>
        </w:rPr>
        <w:t>2. Числовые функции.</w:t>
      </w:r>
    </w:p>
    <w:p w:rsidR="00CD1D8D" w:rsidRDefault="00FB67E3" w:rsidP="00E6394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67E3">
        <w:rPr>
          <w:rFonts w:ascii="Times New Roman" w:hAnsi="Times New Roman"/>
          <w:color w:val="000000"/>
          <w:sz w:val="24"/>
          <w:szCs w:val="24"/>
        </w:rPr>
        <w:t xml:space="preserve"> Определение числовой функции и способы ее задания. Свойства функций. Периодические и обратные функции. Основная цель – формирование представлений о числовых функциях и их свойствах: монотонности, ограниченности сверху и снизу, максимумом и минимумом, чётностью и нечётностью, периодичностью, обратной функцией. Овладение умением описания свойств числовых функций и построения графиков числовых функций. </w:t>
      </w:r>
    </w:p>
    <w:p w:rsidR="00EF2559" w:rsidRDefault="00FB67E3" w:rsidP="00E6394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1D8D">
        <w:rPr>
          <w:rFonts w:ascii="Times New Roman" w:hAnsi="Times New Roman"/>
          <w:b/>
          <w:color w:val="000000"/>
          <w:sz w:val="24"/>
          <w:szCs w:val="24"/>
        </w:rPr>
        <w:t>3. Тригонометрические функции.</w:t>
      </w:r>
    </w:p>
    <w:p w:rsidR="003F567B" w:rsidRDefault="00FB67E3" w:rsidP="00E6394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67E3">
        <w:rPr>
          <w:rFonts w:ascii="Times New Roman" w:hAnsi="Times New Roman"/>
          <w:color w:val="000000"/>
          <w:sz w:val="24"/>
          <w:szCs w:val="24"/>
        </w:rPr>
        <w:t xml:space="preserve"> Тождественные преобразования тригонометрических выражений. Тригонометрические функции числового аргумента: синус, косинус и тангенс. Периодические функции. Свойства и графики тригонометрических функций. Основная цель – расширить и закрепить знания и умения, связанные с тождественными преобразованиями тригонометрических выражений; изучить свойства тригонометрических функций и познакомить учащихся с их графиками. Изучение темы начинается с вводного повторения, в ходе которого напоминаются основные формулы тригонометрии, известные из курса алгебры, и выводятся некоторые новые формулы. От учащихся не требуется точного запоминания всех формул. Предполагается возможность использования различных справочных материалов: учебника, таблиц, справочников. Особое внимание следует уделить работе с единичной окружностью. Она становится основой для определения синуса и косинуса числового аргумента и используется далее для вывода свой</w:t>
      </w:r>
      <w:proofErr w:type="gramStart"/>
      <w:r w:rsidRPr="00FB67E3">
        <w:rPr>
          <w:rFonts w:ascii="Times New Roman" w:hAnsi="Times New Roman"/>
          <w:color w:val="000000"/>
          <w:sz w:val="24"/>
          <w:szCs w:val="24"/>
        </w:rPr>
        <w:t>ств тр</w:t>
      </w:r>
      <w:proofErr w:type="gramEnd"/>
      <w:r w:rsidRPr="00FB67E3">
        <w:rPr>
          <w:rFonts w:ascii="Times New Roman" w:hAnsi="Times New Roman"/>
          <w:color w:val="000000"/>
          <w:sz w:val="24"/>
          <w:szCs w:val="24"/>
        </w:rPr>
        <w:t xml:space="preserve">игонометрических функций и решения тригонометрических уравнений. Систематизируются сведения о функциях и графиках, вводятся новые понятия, связанные </w:t>
      </w:r>
      <w:r w:rsidRPr="00FB67E3">
        <w:rPr>
          <w:rFonts w:ascii="Times New Roman" w:hAnsi="Times New Roman"/>
          <w:color w:val="000000"/>
          <w:sz w:val="24"/>
          <w:szCs w:val="24"/>
        </w:rPr>
        <w:lastRenderedPageBreak/>
        <w:t xml:space="preserve">с исследованием функций (экстремумы, периодичность), и общая схема исследования функций. В соответствии с этой общей схемой проводится исследование функций синус, косинус, тангенс и строятся их графики. </w:t>
      </w:r>
    </w:p>
    <w:p w:rsidR="003F567B" w:rsidRDefault="00FB67E3" w:rsidP="00E6394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567B">
        <w:rPr>
          <w:rFonts w:ascii="Times New Roman" w:hAnsi="Times New Roman"/>
          <w:b/>
          <w:color w:val="000000"/>
          <w:sz w:val="24"/>
          <w:szCs w:val="24"/>
        </w:rPr>
        <w:t>4. Тригонометрические уравнения.</w:t>
      </w:r>
      <w:r w:rsidRPr="00FB67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67E3" w:rsidRPr="00FB67E3" w:rsidRDefault="00FB67E3" w:rsidP="00E6394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67E3">
        <w:rPr>
          <w:rFonts w:ascii="Times New Roman" w:hAnsi="Times New Roman"/>
          <w:color w:val="000000"/>
          <w:sz w:val="24"/>
          <w:szCs w:val="24"/>
        </w:rPr>
        <w:t xml:space="preserve">Простейшие тригонометрические уравнения. Решение тригонометрических уравнений. Основная цель – сформировать умение решать простейшие тригонометрические уравнения и познакомить с некоторыми приемами решения тригонометрических уравнений. </w:t>
      </w:r>
    </w:p>
    <w:p w:rsidR="00B96E04" w:rsidRDefault="00FB67E3" w:rsidP="00B96E0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B67E3">
        <w:rPr>
          <w:rFonts w:ascii="Times New Roman" w:hAnsi="Times New Roman"/>
          <w:color w:val="000000"/>
          <w:sz w:val="24"/>
          <w:szCs w:val="24"/>
        </w:rPr>
        <w:t xml:space="preserve">Решение простейших тригонометрических уравнений основывается на изученных свойствах тригонометрических функций. При этом целесообразно широко использовать графические иллюстрации с помощью единичной окружности. Отдельного внимания заслуживают уравнения вида 1 </w:t>
      </w:r>
      <w:proofErr w:type="spellStart"/>
      <w:r w:rsidRPr="00FB67E3">
        <w:rPr>
          <w:rFonts w:ascii="Times New Roman" w:hAnsi="Times New Roman"/>
          <w:color w:val="000000"/>
          <w:sz w:val="24"/>
          <w:szCs w:val="24"/>
        </w:rPr>
        <w:t>cos</w:t>
      </w:r>
      <w:proofErr w:type="spellEnd"/>
      <w:r w:rsidRPr="00FB67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7E3">
        <w:rPr>
          <w:rFonts w:ascii="Times New Roman" w:hAnsi="Times New Roman"/>
          <w:color w:val="000000"/>
          <w:sz w:val="24"/>
          <w:szCs w:val="24"/>
        </w:rPr>
        <w:t xml:space="preserve"> </w:t>
      </w:r>
      <w:proofErr w:type="spellStart"/>
      <w:r w:rsidRPr="00FB67E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FB67E3">
        <w:rPr>
          <w:rFonts w:ascii="Times New Roman" w:hAnsi="Times New Roman"/>
          <w:color w:val="000000"/>
          <w:sz w:val="24"/>
          <w:szCs w:val="24"/>
        </w:rPr>
        <w:t xml:space="preserve"> , 0 </w:t>
      </w:r>
      <w:proofErr w:type="spellStart"/>
      <w:r w:rsidRPr="00FB67E3">
        <w:rPr>
          <w:rFonts w:ascii="Times New Roman" w:hAnsi="Times New Roman"/>
          <w:color w:val="000000"/>
          <w:sz w:val="24"/>
          <w:szCs w:val="24"/>
        </w:rPr>
        <w:t>cos</w:t>
      </w:r>
      <w:proofErr w:type="spellEnd"/>
      <w:r w:rsidRPr="00FB67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7E3">
        <w:rPr>
          <w:rFonts w:ascii="Times New Roman" w:hAnsi="Times New Roman"/>
          <w:color w:val="000000"/>
          <w:sz w:val="24"/>
          <w:szCs w:val="24"/>
        </w:rPr>
        <w:t xml:space="preserve"> </w:t>
      </w:r>
      <w:proofErr w:type="spellStart"/>
      <w:r w:rsidRPr="00FB67E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FB67E3">
        <w:rPr>
          <w:rFonts w:ascii="Times New Roman" w:hAnsi="Times New Roman"/>
          <w:color w:val="000000"/>
          <w:sz w:val="24"/>
          <w:szCs w:val="24"/>
        </w:rPr>
        <w:t xml:space="preserve"> и т. п. Их решение нецелесообразно сводить к применению общих формул. Отработка каких-либо специальных приемов решения более сложных тригонометрических уравнений не предусматривается. Достаточно рассмотреть отдельные примеры решения таких уравнений, подчеркивая общую идею решения: приведение уравнения к виду, содержащему лишь одну тригонометрическую функцию одного и того же аргумента, с последующей заменой. Материал, касающийся тригонометрических неравенств и систем уравнений, не является обязательным. Как и в предыдущей теме, предполагается возможность использова</w:t>
      </w:r>
      <w:r w:rsidR="00B96E04">
        <w:rPr>
          <w:rFonts w:ascii="Times New Roman" w:hAnsi="Times New Roman"/>
          <w:color w:val="000000"/>
          <w:sz w:val="24"/>
          <w:szCs w:val="24"/>
        </w:rPr>
        <w:t>ния справочных матери</w:t>
      </w:r>
      <w:r w:rsidR="00EF2559">
        <w:rPr>
          <w:rFonts w:ascii="Times New Roman" w:hAnsi="Times New Roman"/>
          <w:color w:val="000000"/>
          <w:sz w:val="24"/>
          <w:szCs w:val="24"/>
        </w:rPr>
        <w:t>а</w:t>
      </w:r>
      <w:r w:rsidRPr="00FB67E3">
        <w:rPr>
          <w:rFonts w:ascii="Times New Roman" w:hAnsi="Times New Roman"/>
          <w:color w:val="000000"/>
          <w:sz w:val="24"/>
          <w:szCs w:val="24"/>
        </w:rPr>
        <w:t>лов.</w:t>
      </w:r>
    </w:p>
    <w:p w:rsidR="003F567B" w:rsidRDefault="00FB67E3" w:rsidP="00B96E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6E04">
        <w:rPr>
          <w:rFonts w:ascii="Times New Roman" w:hAnsi="Times New Roman"/>
          <w:b/>
          <w:color w:val="000000"/>
          <w:sz w:val="24"/>
          <w:szCs w:val="24"/>
        </w:rPr>
        <w:t>5. Преобразование тригонометрических выражений.</w:t>
      </w:r>
      <w:r w:rsidRPr="00FB67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6E04" w:rsidRDefault="00FB67E3" w:rsidP="00B96E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67E3">
        <w:rPr>
          <w:rFonts w:ascii="Times New Roman" w:hAnsi="Times New Roman"/>
          <w:color w:val="000000"/>
          <w:sz w:val="24"/>
          <w:szCs w:val="24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(продолжение) Основная цель – формирование представлений о формулах синуса, косинуса, тангенса и котангенса суммы и разности аргумента, формулы двойного аргумента, формулы половинного угла, формулы понижения степени.</w:t>
      </w:r>
    </w:p>
    <w:p w:rsidR="00EF2559" w:rsidRDefault="00FB67E3" w:rsidP="00B96E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6E04">
        <w:rPr>
          <w:rFonts w:ascii="Times New Roman" w:hAnsi="Times New Roman"/>
          <w:b/>
          <w:color w:val="000000"/>
          <w:sz w:val="24"/>
          <w:szCs w:val="24"/>
        </w:rPr>
        <w:t xml:space="preserve"> 6. Производная.</w:t>
      </w:r>
      <w:r w:rsidRPr="00FB67E3">
        <w:rPr>
          <w:rFonts w:ascii="Times New Roman" w:hAnsi="Times New Roman"/>
          <w:color w:val="000000"/>
          <w:sz w:val="24"/>
          <w:szCs w:val="24"/>
        </w:rPr>
        <w:t xml:space="preserve"> Производная. Производные суммы, произведения и частного. Производная степенной функции с целым показателем. Производные синуса и косинуса. Основная цель – ввести понятие производной; научить находить производные функций в случаях, не требующих трудоемких выкладок. При введении понятия производной и изучении ее свой</w:t>
      </w:r>
      <w:proofErr w:type="gramStart"/>
      <w:r w:rsidRPr="00FB67E3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FB67E3">
        <w:rPr>
          <w:rFonts w:ascii="Times New Roman" w:hAnsi="Times New Roman"/>
          <w:color w:val="000000"/>
          <w:sz w:val="24"/>
          <w:szCs w:val="24"/>
        </w:rPr>
        <w:t xml:space="preserve">едует опираться на наглядно-интуитивные представления учащихся о приближении значений функции к некоторому числу, о приближении участка кривой к прямой линии и т. п. Формирование понятия предела функции, а также умение воспроизводить доказательства каких-либо теорем в данном разделе не предусматриваются. В качестве примера вывода правил нахождения производных в классе рассматривается только теорема о производной суммы, все остальные теоремы раздела принимаются без доказательства. Важно отработать достаточно свободное умение применять эти теоремы в несложных случаях. В ходе решения задач на применение формулы производной сложной функции можно ограничиться случаем </w:t>
      </w:r>
      <w:r w:rsidRPr="00FB67E3">
        <w:rPr>
          <w:rFonts w:ascii="Times New Roman" w:hAnsi="Times New Roman"/>
          <w:color w:val="000000"/>
          <w:sz w:val="24"/>
          <w:szCs w:val="24"/>
        </w:rPr>
        <w:t xml:space="preserve"> </w:t>
      </w:r>
      <w:r w:rsidRPr="00FB67E3">
        <w:rPr>
          <w:rFonts w:ascii="Times New Roman" w:hAnsi="Times New Roman"/>
          <w:color w:val="000000"/>
          <w:sz w:val="24"/>
          <w:szCs w:val="24"/>
        </w:rPr>
        <w:t xml:space="preserve"> </w:t>
      </w:r>
      <w:proofErr w:type="spellStart"/>
      <w:r w:rsidRPr="00FB67E3">
        <w:rPr>
          <w:rFonts w:ascii="Times New Roman" w:hAnsi="Times New Roman"/>
          <w:color w:val="000000"/>
          <w:sz w:val="24"/>
          <w:szCs w:val="24"/>
        </w:rPr>
        <w:t>bkxf</w:t>
      </w:r>
      <w:proofErr w:type="spellEnd"/>
      <w:r w:rsidRPr="00FB67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7E3">
        <w:rPr>
          <w:rFonts w:ascii="Times New Roman" w:hAnsi="Times New Roman"/>
          <w:color w:val="000000"/>
          <w:sz w:val="24"/>
          <w:szCs w:val="24"/>
        </w:rPr>
        <w:t></w:t>
      </w:r>
      <w:proofErr w:type="gramStart"/>
      <w:r w:rsidRPr="00FB67E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B67E3">
        <w:rPr>
          <w:rFonts w:ascii="Times New Roman" w:hAnsi="Times New Roman"/>
          <w:color w:val="000000"/>
          <w:sz w:val="24"/>
          <w:szCs w:val="24"/>
        </w:rPr>
        <w:t xml:space="preserve"> именно этот случай необходим далее. </w:t>
      </w:r>
    </w:p>
    <w:p w:rsidR="00FB67E3" w:rsidRDefault="00FB67E3" w:rsidP="00B96E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2559">
        <w:rPr>
          <w:rFonts w:ascii="Times New Roman" w:hAnsi="Times New Roman"/>
          <w:b/>
          <w:color w:val="000000"/>
          <w:sz w:val="24"/>
          <w:szCs w:val="24"/>
        </w:rPr>
        <w:t>7. Применение производной.</w:t>
      </w:r>
      <w:r w:rsidRPr="00FB67E3">
        <w:rPr>
          <w:rFonts w:ascii="Times New Roman" w:hAnsi="Times New Roman"/>
          <w:color w:val="000000"/>
          <w:sz w:val="24"/>
          <w:szCs w:val="24"/>
        </w:rPr>
        <w:t xml:space="preserve"> 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наименьшего значений. Основная цель – ознакомить с простейшими методами дифференциального исчисления и выработать умение применять их для исследования функций и построения графиков. Опора на геометрический и </w:t>
      </w:r>
      <w:r w:rsidRPr="00FB67E3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механический смысл производной делает интуитивно ясными критерии возрастания и убывания функций, признаки максимума и минимума. Основное внимание должно быть уделено разнообразным задачам, связанным с использованием производной для исследования функций. Остальной материал (применение производной к приближенным вычислениям, производная физике и технике) дается в ознакомительном плане.  </w:t>
      </w:r>
    </w:p>
    <w:p w:rsidR="00B74CF0" w:rsidRPr="00CF6E1B" w:rsidRDefault="00B74CF0" w:rsidP="00CF6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1"/>
    <w:p w:rsidR="00156B14" w:rsidRPr="00CF6E1B" w:rsidRDefault="00156B14" w:rsidP="00CF6E1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6E1B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1E0"/>
      </w:tblPr>
      <w:tblGrid>
        <w:gridCol w:w="1242"/>
        <w:gridCol w:w="6804"/>
        <w:gridCol w:w="1418"/>
      </w:tblGrid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F70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 w:rsidR="005E6F7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C5A" w:rsidRDefault="00686E14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2AFE">
              <w:rPr>
                <w:rFonts w:ascii="Times New Roman" w:hAnsi="Times New Roman"/>
                <w:b/>
                <w:sz w:val="24"/>
                <w:szCs w:val="24"/>
              </w:rPr>
              <w:t xml:space="preserve"> раздела / Тема</w:t>
            </w:r>
            <w:r w:rsidR="00D84C5A" w:rsidRPr="00CF6E1B">
              <w:rPr>
                <w:rFonts w:ascii="Times New Roman" w:hAnsi="Times New Roman"/>
                <w:b/>
                <w:sz w:val="24"/>
                <w:szCs w:val="24"/>
              </w:rPr>
              <w:t xml:space="preserve"> уро</w:t>
            </w:r>
            <w:r w:rsidR="005E6F70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  <w:p w:rsidR="005E6F70" w:rsidRPr="00CF6E1B" w:rsidRDefault="005E6F70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84C5A" w:rsidRPr="00CF6E1B" w:rsidTr="00CF6E1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Default="00D84C5A" w:rsidP="00CF6E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0E9">
              <w:rPr>
                <w:rFonts w:ascii="Times New Roman" w:hAnsi="Times New Roman"/>
                <w:b/>
                <w:i/>
                <w:sz w:val="24"/>
                <w:szCs w:val="24"/>
              </w:rPr>
              <w:t>Глава 1. Числовые функции</w:t>
            </w:r>
          </w:p>
          <w:p w:rsidR="00741391" w:rsidRPr="006B60E9" w:rsidRDefault="00741391" w:rsidP="00CF6E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Pr="006B60E9" w:rsidRDefault="003C1B1A" w:rsidP="007413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0E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D84C5A" w:rsidRPr="00CF6E1B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1</w:t>
            </w:r>
            <w:r w:rsidR="00B536F4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3C1B1A" w:rsidRDefault="003C1B1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B536F4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3C1B1A" w:rsidRDefault="003C1B1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B536F4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84C5A" w:rsidRPr="006B60E9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Default="00D84C5A" w:rsidP="00CF6E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0E9">
              <w:rPr>
                <w:rFonts w:ascii="Times New Roman" w:hAnsi="Times New Roman"/>
                <w:b/>
                <w:i/>
                <w:sz w:val="24"/>
                <w:szCs w:val="24"/>
              </w:rPr>
              <w:t>Глава 2. Тригонометрические функции</w:t>
            </w:r>
          </w:p>
          <w:p w:rsidR="007E7B07" w:rsidRPr="006B60E9" w:rsidRDefault="007E7B07" w:rsidP="00CF6E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6B60E9" w:rsidRDefault="00D84C5A" w:rsidP="002A2F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0E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="003C1B1A" w:rsidRPr="006B60E9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D84C5A" w:rsidRPr="00CF6E1B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B536F4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Числовая окружность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3C1B1A" w:rsidRDefault="003C1B1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B536F4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A13492" w:rsidRDefault="00A1349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1" w:rsidRDefault="00187F51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C5A" w:rsidRPr="00CF6E1B" w:rsidRDefault="0048473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CF6E1B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</w:t>
            </w:r>
          </w:p>
          <w:p w:rsidR="00D84C5A" w:rsidRPr="00CF6E1B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rPr>
          <w:trHeight w:val="3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48473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Синус и косинус. Тангенс и котангенс.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84C5A" w:rsidRPr="00CF6E1B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48473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A1349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4C5A" w:rsidRPr="00CF6E1B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48473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84C5A" w:rsidRPr="00CF6E1B" w:rsidTr="00CF6E1B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48473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84C5A" w:rsidRPr="00CF6E1B" w:rsidTr="00CF6E1B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7" w:rsidRDefault="001A30C7" w:rsidP="003E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C5A" w:rsidRPr="003E534B" w:rsidRDefault="003E534B" w:rsidP="003E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7423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167423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423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№2</w:t>
            </w:r>
          </w:p>
          <w:p w:rsidR="00D84C5A" w:rsidRPr="00167423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7423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167423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42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1</w:t>
            </w:r>
            <w:r w:rsidR="003E53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proofErr w:type="spellStart"/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sinx</w:t>
            </w:r>
            <w:proofErr w:type="spellEnd"/>
            <w:r w:rsidRPr="00CF6E1B">
              <w:rPr>
                <w:rFonts w:ascii="Times New Roman" w:hAnsi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9A25A9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1</w:t>
            </w:r>
            <w:r w:rsidR="003E53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proofErr w:type="spellStart"/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cosx</w:t>
            </w:r>
            <w:proofErr w:type="spellEnd"/>
            <w:r w:rsidRPr="00CF6E1B">
              <w:rPr>
                <w:rFonts w:ascii="Times New Roman" w:hAnsi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9A25A9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3E534B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 xml:space="preserve">Периодичность функций </w:t>
            </w:r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sinx</w:t>
            </w:r>
            <w:proofErr w:type="spellEnd"/>
            <w:r w:rsidRPr="00CF6E1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F6E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84C5A" w:rsidRPr="00CF6E1B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3E534B" w:rsidRDefault="003E534B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Преобразования графиков тригонометрических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3E534B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tgx</w:t>
            </w:r>
            <w:proofErr w:type="spellEnd"/>
            <w:r w:rsidRPr="00CF6E1B"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CF6E1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ctgx</w:t>
            </w:r>
            <w:proofErr w:type="spellEnd"/>
            <w:r w:rsidRPr="00CF6E1B">
              <w:rPr>
                <w:rFonts w:ascii="Times New Roman" w:hAnsi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9A25A9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4C5A" w:rsidRPr="00CF6E1B" w:rsidTr="00CF6E1B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3" w:rsidRDefault="00167423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C5A" w:rsidRPr="003B3B2E" w:rsidRDefault="003B3B2E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7423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167423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423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3</w:t>
            </w:r>
          </w:p>
          <w:p w:rsidR="00D84C5A" w:rsidRPr="00167423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7423" w:rsidRDefault="00D84C5A" w:rsidP="009A25A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167423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42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Pr="00725F34" w:rsidRDefault="00D84C5A" w:rsidP="00CF6E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5F34">
              <w:rPr>
                <w:rFonts w:ascii="Times New Roman" w:hAnsi="Times New Roman"/>
                <w:b/>
                <w:i/>
                <w:sz w:val="24"/>
                <w:szCs w:val="24"/>
              </w:rPr>
              <w:t>Глава 3. Тригонометрические уравнения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5F34" w:rsidRDefault="00725F34" w:rsidP="002A2F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  <w:p w:rsidR="00D84C5A" w:rsidRPr="00725F34" w:rsidRDefault="00D84C5A" w:rsidP="00725F3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4C5A" w:rsidRPr="00CF6E1B" w:rsidTr="00CF6E1B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3B3B2E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</w:t>
            </w:r>
            <w:r w:rsidR="00520A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 xml:space="preserve">Арккосинус и решение уравнения </w:t>
            </w:r>
          </w:p>
          <w:p w:rsidR="00D84C5A" w:rsidRPr="00CF6E1B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F6E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</w:t>
            </w:r>
            <w:r w:rsidRPr="00CF6E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= </w:t>
            </w:r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520A4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4C5A" w:rsidRPr="00CF6E1B" w:rsidTr="00CF6E1B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520A4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B3B2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 xml:space="preserve">Арксинус и решение уравнения </w:t>
            </w:r>
          </w:p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sin</w:t>
            </w:r>
            <w:r w:rsidRPr="00CF6E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</w:t>
            </w:r>
            <w:r w:rsidRPr="00CF6E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= </w:t>
            </w:r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4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3B3B2E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20A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 xml:space="preserve">Арктангенс и арккотангенс. Решение уравнения </w:t>
            </w:r>
            <w:proofErr w:type="spellStart"/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tgt</w:t>
            </w:r>
            <w:proofErr w:type="spellEnd"/>
            <w:r w:rsidRPr="00CF6E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= </w:t>
            </w:r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</w:t>
            </w: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ctgt</w:t>
            </w:r>
            <w:proofErr w:type="spellEnd"/>
            <w:r w:rsidRPr="00CF6E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= </w:t>
            </w:r>
            <w:r w:rsidRPr="00CF6E1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84C5A" w:rsidRPr="00CF6E1B" w:rsidTr="00CF6E1B">
        <w:trPr>
          <w:trHeight w:val="4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49356C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EF3A09" w:rsidRDefault="00EF3A09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12" w:rsidRDefault="00EB5C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C5A" w:rsidRPr="00EB5C12" w:rsidRDefault="00EB5C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B876E7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B876E7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76E7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4</w:t>
            </w:r>
          </w:p>
          <w:p w:rsidR="00D84C5A" w:rsidRPr="00B876E7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B876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B876E7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B876E7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76E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Pr="00B876E7" w:rsidRDefault="00D84C5A" w:rsidP="00CF6E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76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Глава 4. Преобразование тригонометрических выражений</w:t>
            </w:r>
          </w:p>
          <w:p w:rsidR="00B876E7" w:rsidRPr="00B876E7" w:rsidRDefault="00B876E7" w:rsidP="00CF6E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Pr="00B876E7" w:rsidRDefault="00134D05" w:rsidP="00BD52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76E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80B0B" w:rsidRPr="00B876E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49356C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B5C12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>Синус и косинус суммы и разности  аргументов</w:t>
            </w:r>
            <w:r w:rsidRPr="00CF6E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34D05" w:rsidRDefault="00134D05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EB5C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5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EB5C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2AE2">
              <w:rPr>
                <w:rFonts w:ascii="Times New Roman" w:hAnsi="Times New Roman"/>
                <w:sz w:val="24"/>
                <w:szCs w:val="24"/>
              </w:rPr>
              <w:t>6-37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>Формулы двойного аргумента</w:t>
            </w:r>
            <w:r w:rsidRPr="00CF6E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34D05" w:rsidRDefault="00134D05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EB5C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2AE2">
              <w:rPr>
                <w:rFonts w:ascii="Times New Roman" w:hAnsi="Times New Roman"/>
                <w:sz w:val="24"/>
                <w:szCs w:val="24"/>
              </w:rPr>
              <w:t>8-40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>Преобразования сумм тригонометрических функций в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430241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CB133F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2AE2">
              <w:rPr>
                <w:rFonts w:ascii="Times New Roman" w:hAnsi="Times New Roman"/>
                <w:sz w:val="24"/>
                <w:szCs w:val="24"/>
              </w:rPr>
              <w:t>1-42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>Преобразования произведений тригонометрических функций в суммы</w:t>
            </w:r>
            <w:r w:rsidR="003A72CC">
              <w:rPr>
                <w:rFonts w:ascii="Times New Roman" w:hAnsi="Times New Roman"/>
                <w:bCs/>
                <w:sz w:val="24"/>
                <w:szCs w:val="24"/>
              </w:rPr>
              <w:t>. Решение тригонометрических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3A72CC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F" w:rsidRDefault="00CB133F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C5A" w:rsidRDefault="00232AE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CB133F" w:rsidRPr="00CB133F" w:rsidRDefault="00CB133F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BA2555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BA2555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2555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5</w:t>
            </w:r>
          </w:p>
          <w:p w:rsidR="00D84C5A" w:rsidRPr="00BA2555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BA25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BA2555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BA2555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25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Default="00D84C5A" w:rsidP="00CF6E1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25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Глава 5. Производная</w:t>
            </w:r>
          </w:p>
          <w:p w:rsidR="00BA2555" w:rsidRPr="00BA2555" w:rsidRDefault="00BA2555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84C5A" w:rsidRPr="00BA2555" w:rsidRDefault="00D84C5A" w:rsidP="00BD525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255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7C1C0C" w:rsidRPr="00BA255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CB133F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2AE2">
              <w:rPr>
                <w:rFonts w:ascii="Times New Roman" w:hAnsi="Times New Roman"/>
                <w:sz w:val="24"/>
                <w:szCs w:val="24"/>
              </w:rPr>
              <w:t>4-45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>Числовые последовательности</w:t>
            </w:r>
            <w:r w:rsidRPr="00CF6E1B">
              <w:rPr>
                <w:rFonts w:ascii="Times New Roman" w:hAnsi="Times New Roman"/>
                <w:sz w:val="24"/>
                <w:szCs w:val="24"/>
              </w:rPr>
              <w:t xml:space="preserve"> и их свойства. Предел последовательности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B3F3B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CB133F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2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84C5A" w:rsidRPr="00CF6E1B" w:rsidTr="00CF6E1B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CB133F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22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Cs/>
                <w:sz w:val="24"/>
                <w:szCs w:val="24"/>
              </w:rPr>
              <w:t>Предел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DB3F3B" w:rsidRDefault="00DB3F3B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CB133F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2223">
              <w:rPr>
                <w:rFonts w:ascii="Times New Roman" w:hAnsi="Times New Roman"/>
                <w:sz w:val="24"/>
                <w:szCs w:val="24"/>
              </w:rPr>
              <w:t>8-49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Определение производной.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DB3F3B" w:rsidRDefault="00DB3F3B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1D2223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</w:t>
            </w:r>
            <w:r w:rsidR="00211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Вычисление производных.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C5A8E" w:rsidRDefault="00CC5A8E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4C5A" w:rsidRPr="00CF6E1B" w:rsidTr="00CF6E1B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C" w:rsidRDefault="009C7EAC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C5A" w:rsidRPr="00CF6E1B" w:rsidRDefault="009C7EAC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1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6678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166678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166678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6678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166678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7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9C7EAC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1D53">
              <w:rPr>
                <w:rFonts w:ascii="Times New Roman" w:hAnsi="Times New Roman"/>
                <w:sz w:val="24"/>
                <w:szCs w:val="24"/>
              </w:rPr>
              <w:t>4-55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9C7EAC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1D53">
              <w:rPr>
                <w:rFonts w:ascii="Times New Roman" w:hAnsi="Times New Roman"/>
                <w:sz w:val="24"/>
                <w:szCs w:val="24"/>
              </w:rPr>
              <w:t>6-57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255EBE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E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84C5A" w:rsidRPr="00CF6E1B" w:rsidTr="00CF6E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2" w:rsidRDefault="00775D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C5A" w:rsidRDefault="00255EBE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75D12" w:rsidRPr="00CF6E1B" w:rsidRDefault="00775D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CF6E1B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№7</w:t>
            </w:r>
          </w:p>
          <w:p w:rsidR="00D84C5A" w:rsidRPr="00CF6E1B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E1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775D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5EBE">
              <w:rPr>
                <w:rFonts w:ascii="Times New Roman" w:hAnsi="Times New Roman"/>
                <w:sz w:val="24"/>
                <w:szCs w:val="24"/>
              </w:rPr>
              <w:t>1-62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80678E" w:rsidRDefault="0080678E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255EBE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18194B">
              <w:rPr>
                <w:rFonts w:ascii="Times New Roman" w:hAnsi="Times New Roman"/>
                <w:sz w:val="24"/>
                <w:szCs w:val="24"/>
              </w:rPr>
              <w:t>-64</w:t>
            </w:r>
          </w:p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CF6E1B">
              <w:rPr>
                <w:rFonts w:ascii="Times New Roman" w:hAnsi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18194B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166678" w:rsidTr="00CF6E1B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2" w:rsidRDefault="00775D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C5A" w:rsidRPr="00CF6E1B" w:rsidRDefault="00775D12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1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6678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166678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166678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 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6678" w:rsidRDefault="00D84C5A" w:rsidP="00CF6E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C5A" w:rsidRPr="00166678" w:rsidRDefault="00D84C5A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7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D84C5A" w:rsidRPr="00166678" w:rsidTr="00CF6E1B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CF3789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6678" w:rsidRDefault="00D84C5A" w:rsidP="00CF6E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6678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9</w:t>
            </w:r>
          </w:p>
          <w:p w:rsidR="00D84C5A" w:rsidRPr="00166678" w:rsidRDefault="00D84C5A" w:rsidP="00CF6E1B">
            <w:pPr>
              <w:rPr>
                <w:rFonts w:ascii="Times New Roman" w:hAnsi="Times New Roman"/>
                <w:sz w:val="24"/>
                <w:szCs w:val="24"/>
              </w:rPr>
            </w:pPr>
            <w:r w:rsidRPr="0016667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166678">
              <w:rPr>
                <w:rFonts w:ascii="Times New Roman" w:hAnsi="Times New Roman"/>
                <w:bCs/>
                <w:i/>
                <w:sz w:val="24"/>
                <w:szCs w:val="24"/>
              </w:rPr>
              <w:t>Итоговая контрольная работа</w:t>
            </w:r>
            <w:r w:rsidRPr="0016667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6678" w:rsidRDefault="0018194B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D84C5A" w:rsidRPr="00CF6E1B" w:rsidTr="00CF6E1B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166678" w:rsidRDefault="00475434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78">
              <w:rPr>
                <w:rFonts w:ascii="Times New Roman" w:hAnsi="Times New Roman"/>
                <w:sz w:val="24"/>
                <w:szCs w:val="24"/>
              </w:rPr>
              <w:t>6</w:t>
            </w:r>
            <w:r w:rsidR="000C7D67">
              <w:rPr>
                <w:rFonts w:ascii="Times New Roman" w:hAnsi="Times New Roman"/>
                <w:sz w:val="24"/>
                <w:szCs w:val="24"/>
              </w:rPr>
              <w:t>7-68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0C7F83" w:rsidP="00CF6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D84C5A" w:rsidRPr="00CF6E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0C7D67" w:rsidP="00CF6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4C5A" w:rsidRPr="00CF6E1B" w:rsidTr="00CF6E1B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CF6E1B" w:rsidRDefault="00D84C5A" w:rsidP="00CF6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5A" w:rsidRPr="00475434" w:rsidRDefault="00D84C5A" w:rsidP="00CF6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0C7D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156B14" w:rsidRPr="00CF6E1B" w:rsidRDefault="00156B14" w:rsidP="00CF6E1B">
      <w:pPr>
        <w:spacing w:line="240" w:lineRule="auto"/>
        <w:ind w:left="1560" w:hanging="1560"/>
        <w:rPr>
          <w:rFonts w:ascii="Times New Roman" w:hAnsi="Times New Roman"/>
          <w:sz w:val="24"/>
          <w:szCs w:val="24"/>
        </w:rPr>
      </w:pPr>
    </w:p>
    <w:p w:rsidR="00156B14" w:rsidRPr="00B74CF0" w:rsidRDefault="00156B14" w:rsidP="00156B14">
      <w:pPr>
        <w:jc w:val="center"/>
        <w:rPr>
          <w:rFonts w:ascii="Times New Roman" w:hAnsi="Times New Roman"/>
          <w:sz w:val="24"/>
          <w:szCs w:val="24"/>
        </w:rPr>
      </w:pPr>
    </w:p>
    <w:p w:rsidR="00156B14" w:rsidRDefault="00156B14" w:rsidP="00156B14">
      <w:pPr>
        <w:jc w:val="center"/>
      </w:pPr>
    </w:p>
    <w:p w:rsidR="00156B14" w:rsidRDefault="00156B14" w:rsidP="00156B14">
      <w:pPr>
        <w:jc w:val="center"/>
      </w:pPr>
    </w:p>
    <w:p w:rsidR="00156B14" w:rsidRPr="002E6B00" w:rsidRDefault="00156B14" w:rsidP="00156B14">
      <w:pPr>
        <w:rPr>
          <w:rFonts w:ascii="Tahoma" w:hAnsi="Tahoma" w:cs="Tahoma"/>
          <w:sz w:val="28"/>
          <w:szCs w:val="28"/>
        </w:rPr>
      </w:pPr>
    </w:p>
    <w:p w:rsidR="00156B14" w:rsidRDefault="00156B14" w:rsidP="00156B14">
      <w:pPr>
        <w:jc w:val="center"/>
        <w:rPr>
          <w:rFonts w:ascii="Tahoma" w:hAnsi="Tahoma" w:cs="Tahoma"/>
          <w:sz w:val="28"/>
          <w:szCs w:val="28"/>
        </w:rPr>
      </w:pPr>
    </w:p>
    <w:p w:rsidR="00156B14" w:rsidRDefault="00156B14" w:rsidP="00156B14"/>
    <w:p w:rsidR="00156B14" w:rsidRDefault="00156B14" w:rsidP="00156B14"/>
    <w:p w:rsidR="00156B14" w:rsidRDefault="00156B14" w:rsidP="00156B14"/>
    <w:p w:rsidR="00156B14" w:rsidRDefault="00156B14" w:rsidP="00156B14">
      <w:pPr>
        <w:spacing w:line="360" w:lineRule="auto"/>
        <w:jc w:val="both"/>
      </w:pPr>
    </w:p>
    <w:p w:rsidR="00156B14" w:rsidRDefault="00156B14" w:rsidP="00156B14">
      <w:pPr>
        <w:spacing w:line="360" w:lineRule="auto"/>
        <w:jc w:val="both"/>
      </w:pPr>
      <w:r>
        <w:t xml:space="preserve"> </w:t>
      </w:r>
    </w:p>
    <w:p w:rsidR="00156B14" w:rsidRDefault="00156B14" w:rsidP="00156B14">
      <w:pPr>
        <w:spacing w:line="360" w:lineRule="auto"/>
        <w:jc w:val="both"/>
      </w:pPr>
      <w:r>
        <w:t xml:space="preserve"> </w:t>
      </w:r>
    </w:p>
    <w:p w:rsidR="00156B14" w:rsidRDefault="00156B14" w:rsidP="00156B14"/>
    <w:p w:rsidR="00FB67E3" w:rsidRDefault="00FB67E3"/>
    <w:p w:rsidR="00156B14" w:rsidRDefault="00156B14"/>
    <w:sectPr w:rsidR="00156B14" w:rsidSect="003B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F0"/>
    <w:rsid w:val="00045767"/>
    <w:rsid w:val="000C7D67"/>
    <w:rsid w:val="000C7F83"/>
    <w:rsid w:val="00134D05"/>
    <w:rsid w:val="00156B14"/>
    <w:rsid w:val="00166678"/>
    <w:rsid w:val="00166753"/>
    <w:rsid w:val="00167423"/>
    <w:rsid w:val="0018194B"/>
    <w:rsid w:val="00187F51"/>
    <w:rsid w:val="001A30C7"/>
    <w:rsid w:val="001C154E"/>
    <w:rsid w:val="001D2223"/>
    <w:rsid w:val="00202AFE"/>
    <w:rsid w:val="00211D53"/>
    <w:rsid w:val="00232AE2"/>
    <w:rsid w:val="00255EBE"/>
    <w:rsid w:val="002A2F0F"/>
    <w:rsid w:val="003A72CC"/>
    <w:rsid w:val="003B3B2E"/>
    <w:rsid w:val="003B7293"/>
    <w:rsid w:val="003C1B1A"/>
    <w:rsid w:val="003E534B"/>
    <w:rsid w:val="003F567B"/>
    <w:rsid w:val="00430241"/>
    <w:rsid w:val="00475434"/>
    <w:rsid w:val="0048473A"/>
    <w:rsid w:val="0049356C"/>
    <w:rsid w:val="004F137D"/>
    <w:rsid w:val="00520A42"/>
    <w:rsid w:val="005E6F70"/>
    <w:rsid w:val="00680B0B"/>
    <w:rsid w:val="00686E14"/>
    <w:rsid w:val="006B60E9"/>
    <w:rsid w:val="00725F34"/>
    <w:rsid w:val="00741391"/>
    <w:rsid w:val="00775D12"/>
    <w:rsid w:val="007805B9"/>
    <w:rsid w:val="007A54F0"/>
    <w:rsid w:val="007C1C0C"/>
    <w:rsid w:val="007E7B07"/>
    <w:rsid w:val="0080678E"/>
    <w:rsid w:val="008C00AB"/>
    <w:rsid w:val="009A25A9"/>
    <w:rsid w:val="009C7EAC"/>
    <w:rsid w:val="009E3034"/>
    <w:rsid w:val="009F78C1"/>
    <w:rsid w:val="00A02FBB"/>
    <w:rsid w:val="00A13492"/>
    <w:rsid w:val="00A56890"/>
    <w:rsid w:val="00B536F4"/>
    <w:rsid w:val="00B74CF0"/>
    <w:rsid w:val="00B876E7"/>
    <w:rsid w:val="00B87CC4"/>
    <w:rsid w:val="00B96E04"/>
    <w:rsid w:val="00BA2555"/>
    <w:rsid w:val="00BD525D"/>
    <w:rsid w:val="00CB133F"/>
    <w:rsid w:val="00CC5A8E"/>
    <w:rsid w:val="00CD1D8D"/>
    <w:rsid w:val="00CF3789"/>
    <w:rsid w:val="00CF6E1B"/>
    <w:rsid w:val="00D84C5A"/>
    <w:rsid w:val="00D90B8E"/>
    <w:rsid w:val="00DB3F3B"/>
    <w:rsid w:val="00E63940"/>
    <w:rsid w:val="00EB5C12"/>
    <w:rsid w:val="00EF2559"/>
    <w:rsid w:val="00EF3A09"/>
    <w:rsid w:val="00FB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A54F0"/>
    <w:rPr>
      <w:b/>
      <w:color w:val="000080"/>
    </w:rPr>
  </w:style>
  <w:style w:type="paragraph" w:styleId="a4">
    <w:name w:val="List Paragraph"/>
    <w:basedOn w:val="a"/>
    <w:uiPriority w:val="34"/>
    <w:qFormat/>
    <w:rsid w:val="00166753"/>
    <w:pPr>
      <w:ind w:left="720"/>
      <w:contextualSpacing/>
    </w:pPr>
  </w:style>
  <w:style w:type="table" w:styleId="a5">
    <w:name w:val="Table Grid"/>
    <w:basedOn w:val="a1"/>
    <w:rsid w:val="00156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2019-04-29T11:07:00Z</cp:lastPrinted>
  <dcterms:created xsi:type="dcterms:W3CDTF">2019-04-16T10:36:00Z</dcterms:created>
  <dcterms:modified xsi:type="dcterms:W3CDTF">2019-04-30T04:06:00Z</dcterms:modified>
</cp:coreProperties>
</file>